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AD280" w14:textId="6C536CC9" w:rsidR="00AE4D82" w:rsidRDefault="00D502A9" w:rsidP="00AE4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 w:rsidR="00AE4D82">
        <w:rPr>
          <w:b/>
          <w:i/>
          <w:noProof/>
          <w:sz w:val="28"/>
        </w:rPr>
        <w:tab/>
      </w:r>
      <w:r w:rsidRPr="00D502A9">
        <w:rPr>
          <w:b/>
          <w:noProof/>
          <w:sz w:val="24"/>
        </w:rPr>
        <w:t>C4-224334</w:t>
      </w:r>
    </w:p>
    <w:p w14:paraId="6AA166CE" w14:textId="18754C20" w:rsidR="0007498D" w:rsidRDefault="00D502A9" w:rsidP="00244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E745108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49AF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77734250" w14:textId="30F4DF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449AF">
        <w:rPr>
          <w:rFonts w:ascii="Arial" w:eastAsia="Batang" w:hAnsi="Arial" w:cs="Arial"/>
          <w:b/>
          <w:sz w:val="24"/>
          <w:szCs w:val="24"/>
          <w:lang w:eastAsia="zh-CN"/>
        </w:rPr>
        <w:t>generic use of service-level-AA procedure</w:t>
      </w:r>
    </w:p>
    <w:p w14:paraId="5F56A0A9" w14:textId="67073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02A9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95E59E6" w14:textId="089D06D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02A9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9F2665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449AF">
        <w:t xml:space="preserve">New WID on Generic Use of Service-Level-AA Procedure </w:t>
      </w:r>
    </w:p>
    <w:p w14:paraId="2730900B" w14:textId="4B76E8E2" w:rsidR="003F268E" w:rsidRPr="00BA3A53" w:rsidRDefault="003F268E" w:rsidP="006C2E80">
      <w:pPr>
        <w:pStyle w:val="Guidance"/>
      </w:pPr>
    </w:p>
    <w:p w14:paraId="289CB42C" w14:textId="7EC4D56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2449AF">
        <w:t>GUSLAP</w:t>
      </w:r>
    </w:p>
    <w:p w14:paraId="0D12AE1F" w14:textId="58A6E981" w:rsidR="00B078D6" w:rsidRDefault="00B078D6" w:rsidP="006C2E80">
      <w:pPr>
        <w:pStyle w:val="Guidance"/>
      </w:pPr>
    </w:p>
    <w:p w14:paraId="679E2B2D" w14:textId="21527B0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34A8B">
        <w:t>TBD</w:t>
      </w:r>
    </w:p>
    <w:p w14:paraId="20AE909D" w14:textId="6FF874E5" w:rsidR="00B078D6" w:rsidRDefault="00B078D6" w:rsidP="006C2E80">
      <w:pPr>
        <w:pStyle w:val="Guidance"/>
      </w:pPr>
    </w:p>
    <w:p w14:paraId="63EE9719" w14:textId="05198879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2449AF">
        <w:rPr>
          <w:i/>
          <w:iCs/>
        </w:rPr>
        <w:t>18</w:t>
      </w:r>
    </w:p>
    <w:p w14:paraId="53277F89" w14:textId="32341266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67CEB7F" w:rsidR="004260A5" w:rsidRDefault="002449A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5C440B" w:rsidR="004260A5" w:rsidRDefault="002449A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1D0CB2" w:rsidR="004260A5" w:rsidRDefault="002449AF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1633103" w:rsidR="004260A5" w:rsidRDefault="002449AF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FAB0887" w:rsidR="004260A5" w:rsidRDefault="002449AF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9F1683E" w:rsidR="004876B9" w:rsidRDefault="002D5608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91F9A94" w:rsidR="008835FC" w:rsidRDefault="004C21FB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EA96C3E" w:rsidR="008835FC" w:rsidRDefault="002D5608" w:rsidP="006C2E80">
            <w:pPr>
              <w:pStyle w:val="TAL"/>
            </w:pPr>
            <w:r>
              <w:t>910017</w:t>
            </w:r>
          </w:p>
        </w:tc>
        <w:tc>
          <w:tcPr>
            <w:tcW w:w="3326" w:type="dxa"/>
          </w:tcPr>
          <w:p w14:paraId="6AD6B1DF" w14:textId="439892A2" w:rsidR="008835FC" w:rsidRDefault="002D5608" w:rsidP="006C2E80">
            <w:pPr>
              <w:pStyle w:val="TAL"/>
            </w:pPr>
            <w:r w:rsidRPr="002D5608">
              <w:t>CT aspects for ID_UAS</w:t>
            </w:r>
          </w:p>
        </w:tc>
        <w:tc>
          <w:tcPr>
            <w:tcW w:w="5099" w:type="dxa"/>
          </w:tcPr>
          <w:p w14:paraId="4972B8BD" w14:textId="70E897BA" w:rsidR="008835FC" w:rsidRPr="00251D80" w:rsidRDefault="002D5608" w:rsidP="006C2E80">
            <w:pPr>
              <w:pStyle w:val="Guidance"/>
            </w:pPr>
            <w:r>
              <w:t>Baseline feature for this work item</w:t>
            </w:r>
            <w:r w:rsidR="008835FC" w:rsidRPr="00251D80">
              <w:t xml:space="preserve">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CACDB4" w:rsidR="00FD3A4E" w:rsidRDefault="009E48C2" w:rsidP="006C2E80">
      <w:pPr>
        <w:pStyle w:val="Guidance"/>
        <w:rPr>
          <w:rFonts w:ascii="Arial" w:hAnsi="Arial" w:cs="Arial"/>
          <w:i w:val="0"/>
          <w:iCs/>
        </w:rPr>
      </w:pPr>
      <w:r w:rsidRPr="009E48C2">
        <w:rPr>
          <w:rFonts w:ascii="Arial" w:hAnsi="Arial" w:cs="Arial"/>
          <w:i w:val="0"/>
          <w:iCs/>
        </w:rPr>
        <w:t>During</w:t>
      </w:r>
      <w:r>
        <w:rPr>
          <w:rFonts w:ascii="Arial" w:hAnsi="Arial" w:cs="Arial"/>
          <w:i w:val="0"/>
          <w:iCs/>
        </w:rPr>
        <w:t xml:space="preserve"> </w:t>
      </w:r>
      <w:r w:rsidR="004D0AF6">
        <w:rPr>
          <w:rFonts w:ascii="Arial" w:hAnsi="Arial" w:cs="Arial"/>
          <w:i w:val="0"/>
          <w:iCs/>
        </w:rPr>
        <w:t xml:space="preserve">the </w:t>
      </w:r>
      <w:r>
        <w:rPr>
          <w:rFonts w:ascii="Arial" w:hAnsi="Arial" w:cs="Arial"/>
          <w:i w:val="0"/>
          <w:iCs/>
        </w:rPr>
        <w:t>release-17 ID_UAS work, CT1 has defined a new session management procedure; Service-level-AA procedure and a new container; Service-level-AA container</w:t>
      </w:r>
      <w:r w:rsidR="00D27940">
        <w:rPr>
          <w:rFonts w:ascii="Arial" w:hAnsi="Arial" w:cs="Arial"/>
          <w:i w:val="0"/>
          <w:iCs/>
        </w:rPr>
        <w:t>,</w:t>
      </w:r>
      <w:r>
        <w:rPr>
          <w:rFonts w:ascii="Arial" w:hAnsi="Arial" w:cs="Arial"/>
          <w:i w:val="0"/>
          <w:iCs/>
        </w:rPr>
        <w:t xml:space="preserve"> CT3 has defined </w:t>
      </w:r>
      <w:proofErr w:type="spellStart"/>
      <w:r>
        <w:rPr>
          <w:rFonts w:ascii="Arial" w:hAnsi="Arial" w:cs="Arial"/>
          <w:i w:val="0"/>
          <w:iCs/>
        </w:rPr>
        <w:t>Naf_auth</w:t>
      </w:r>
      <w:r w:rsidR="00E41F27">
        <w:rPr>
          <w:rFonts w:ascii="Arial" w:hAnsi="Arial" w:cs="Arial"/>
          <w:i w:val="0"/>
          <w:iCs/>
        </w:rPr>
        <w:t>entication</w:t>
      </w:r>
      <w:proofErr w:type="spellEnd"/>
      <w:r>
        <w:rPr>
          <w:rFonts w:ascii="Arial" w:hAnsi="Arial" w:cs="Arial"/>
          <w:i w:val="0"/>
          <w:iCs/>
        </w:rPr>
        <w:t xml:space="preserve"> API</w:t>
      </w:r>
      <w:r w:rsidR="00D27940">
        <w:rPr>
          <w:rFonts w:ascii="Arial" w:hAnsi="Arial" w:cs="Arial"/>
          <w:i w:val="0"/>
          <w:iCs/>
        </w:rPr>
        <w:t>,</w:t>
      </w:r>
      <w:r>
        <w:rPr>
          <w:rFonts w:ascii="Arial" w:hAnsi="Arial" w:cs="Arial"/>
          <w:i w:val="0"/>
          <w:iCs/>
        </w:rPr>
        <w:t xml:space="preserve"> and CT4 has defined </w:t>
      </w:r>
      <w:proofErr w:type="spellStart"/>
      <w:r>
        <w:rPr>
          <w:rFonts w:ascii="Arial" w:hAnsi="Arial" w:cs="Arial"/>
          <w:i w:val="0"/>
          <w:iCs/>
        </w:rPr>
        <w:t>Nnef_auth</w:t>
      </w:r>
      <w:r w:rsidR="00E41F27">
        <w:rPr>
          <w:rFonts w:ascii="Arial" w:hAnsi="Arial" w:cs="Arial"/>
          <w:i w:val="0"/>
          <w:iCs/>
        </w:rPr>
        <w:t>entication</w:t>
      </w:r>
      <w:proofErr w:type="spellEnd"/>
      <w:r>
        <w:rPr>
          <w:rFonts w:ascii="Arial" w:hAnsi="Arial" w:cs="Arial"/>
          <w:i w:val="0"/>
          <w:iCs/>
        </w:rPr>
        <w:t xml:space="preserve"> API. For future-proofness, stage-3 WGs have designed the protocol for generic purpose</w:t>
      </w:r>
      <w:r w:rsidR="00E41F27">
        <w:rPr>
          <w:rFonts w:ascii="Arial" w:hAnsi="Arial" w:cs="Arial"/>
          <w:i w:val="0"/>
          <w:iCs/>
        </w:rPr>
        <w:t>,</w:t>
      </w:r>
      <w:r>
        <w:rPr>
          <w:rFonts w:ascii="Arial" w:hAnsi="Arial" w:cs="Arial"/>
          <w:i w:val="0"/>
          <w:iCs/>
        </w:rPr>
        <w:t xml:space="preserve"> not limited to </w:t>
      </w:r>
      <w:r w:rsidR="00E41F27">
        <w:rPr>
          <w:rFonts w:ascii="Arial" w:hAnsi="Arial" w:cs="Arial"/>
          <w:i w:val="0"/>
          <w:iCs/>
        </w:rPr>
        <w:t xml:space="preserve">the </w:t>
      </w:r>
      <w:r>
        <w:rPr>
          <w:rFonts w:ascii="Arial" w:hAnsi="Arial" w:cs="Arial"/>
          <w:i w:val="0"/>
          <w:iCs/>
        </w:rPr>
        <w:t xml:space="preserve">ID_UAS feature. In other words, any vertical services requiring authentication and/or authorization procedure with 5GS/EPS, release-17 service-level-AA procedure and </w:t>
      </w:r>
      <w:proofErr w:type="spellStart"/>
      <w:r>
        <w:rPr>
          <w:rFonts w:ascii="Arial" w:hAnsi="Arial" w:cs="Arial"/>
          <w:i w:val="0"/>
          <w:iCs/>
        </w:rPr>
        <w:t>Nnef_Auth</w:t>
      </w:r>
      <w:r w:rsidR="00E41F27">
        <w:rPr>
          <w:rFonts w:ascii="Arial" w:hAnsi="Arial" w:cs="Arial"/>
          <w:i w:val="0"/>
          <w:iCs/>
        </w:rPr>
        <w:t>entication</w:t>
      </w:r>
      <w:proofErr w:type="spellEnd"/>
      <w:r>
        <w:rPr>
          <w:rFonts w:ascii="Arial" w:hAnsi="Arial" w:cs="Arial"/>
          <w:i w:val="0"/>
          <w:iCs/>
        </w:rPr>
        <w:t xml:space="preserve"> API/</w:t>
      </w:r>
      <w:proofErr w:type="spellStart"/>
      <w:r>
        <w:rPr>
          <w:rFonts w:ascii="Arial" w:hAnsi="Arial" w:cs="Arial"/>
          <w:i w:val="0"/>
          <w:iCs/>
        </w:rPr>
        <w:t>Naf_Auth</w:t>
      </w:r>
      <w:r w:rsidR="00E41F27">
        <w:rPr>
          <w:rFonts w:ascii="Arial" w:hAnsi="Arial" w:cs="Arial"/>
          <w:i w:val="0"/>
          <w:iCs/>
        </w:rPr>
        <w:t>entication</w:t>
      </w:r>
      <w:proofErr w:type="spellEnd"/>
      <w:r>
        <w:rPr>
          <w:rFonts w:ascii="Arial" w:hAnsi="Arial" w:cs="Arial"/>
          <w:i w:val="0"/>
          <w:iCs/>
        </w:rPr>
        <w:t xml:space="preserve"> API should be used as baseline. </w:t>
      </w:r>
    </w:p>
    <w:p w14:paraId="0CA69E13" w14:textId="6A8243BB" w:rsidR="006C2E80" w:rsidRPr="006C2E80" w:rsidRDefault="009E48C2" w:rsidP="009E48C2">
      <w:pPr>
        <w:pStyle w:val="Guidance"/>
      </w:pPr>
      <w:r>
        <w:rPr>
          <w:rFonts w:ascii="Arial" w:hAnsi="Arial" w:cs="Arial"/>
          <w:i w:val="0"/>
          <w:iCs/>
        </w:rPr>
        <w:t xml:space="preserve">However, release-17 description for use of service-level-AA procedure and </w:t>
      </w:r>
      <w:proofErr w:type="spellStart"/>
      <w:r>
        <w:rPr>
          <w:rFonts w:ascii="Arial" w:hAnsi="Arial" w:cs="Arial"/>
          <w:i w:val="0"/>
          <w:iCs/>
        </w:rPr>
        <w:t>Nnef_Auth</w:t>
      </w:r>
      <w:r w:rsidR="00E41F27">
        <w:rPr>
          <w:rFonts w:ascii="Arial" w:hAnsi="Arial" w:cs="Arial"/>
          <w:i w:val="0"/>
          <w:iCs/>
        </w:rPr>
        <w:t>entication</w:t>
      </w:r>
      <w:proofErr w:type="spellEnd"/>
      <w:r>
        <w:rPr>
          <w:rFonts w:ascii="Arial" w:hAnsi="Arial" w:cs="Arial"/>
          <w:i w:val="0"/>
          <w:iCs/>
        </w:rPr>
        <w:t xml:space="preserve"> API/</w:t>
      </w:r>
      <w:proofErr w:type="spellStart"/>
      <w:r>
        <w:rPr>
          <w:rFonts w:ascii="Arial" w:hAnsi="Arial" w:cs="Arial"/>
          <w:i w:val="0"/>
          <w:iCs/>
        </w:rPr>
        <w:t>Naf_Auth</w:t>
      </w:r>
      <w:r w:rsidR="00E41F27">
        <w:rPr>
          <w:rFonts w:ascii="Arial" w:hAnsi="Arial" w:cs="Arial"/>
          <w:i w:val="0"/>
          <w:iCs/>
        </w:rPr>
        <w:t>entication</w:t>
      </w:r>
      <w:proofErr w:type="spellEnd"/>
      <w:r>
        <w:rPr>
          <w:rFonts w:ascii="Arial" w:hAnsi="Arial" w:cs="Arial"/>
          <w:i w:val="0"/>
          <w:iCs/>
        </w:rPr>
        <w:t xml:space="preserve"> API is limited to UAS services. Hence, </w:t>
      </w:r>
      <w:r w:rsidR="00E41F27">
        <w:rPr>
          <w:rFonts w:ascii="Arial" w:hAnsi="Arial" w:cs="Arial"/>
          <w:i w:val="0"/>
          <w:iCs/>
        </w:rPr>
        <w:t xml:space="preserve">work is needed to </w:t>
      </w:r>
      <w:r>
        <w:rPr>
          <w:rFonts w:ascii="Arial" w:hAnsi="Arial" w:cs="Arial"/>
          <w:i w:val="0"/>
          <w:iCs/>
        </w:rPr>
        <w:t>enabl</w:t>
      </w:r>
      <w:r w:rsidR="00E41F27">
        <w:rPr>
          <w:rFonts w:ascii="Arial" w:hAnsi="Arial" w:cs="Arial"/>
          <w:i w:val="0"/>
          <w:iCs/>
        </w:rPr>
        <w:t>e</w:t>
      </w:r>
      <w:r>
        <w:rPr>
          <w:rFonts w:ascii="Arial" w:hAnsi="Arial" w:cs="Arial"/>
          <w:i w:val="0"/>
          <w:iCs/>
        </w:rPr>
        <w:t xml:space="preserve"> th</w:t>
      </w:r>
      <w:r w:rsidR="00E41F27">
        <w:rPr>
          <w:rFonts w:ascii="Arial" w:hAnsi="Arial" w:cs="Arial"/>
          <w:i w:val="0"/>
          <w:iCs/>
        </w:rPr>
        <w:t>e</w:t>
      </w:r>
      <w:r>
        <w:rPr>
          <w:rFonts w:ascii="Arial" w:hAnsi="Arial" w:cs="Arial"/>
          <w:i w:val="0"/>
          <w:iCs/>
        </w:rPr>
        <w:t>se features for any vertical services.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8BC052B" w14:textId="43C944C2" w:rsidR="009607F4" w:rsidRPr="009E48C2" w:rsidRDefault="009E48C2" w:rsidP="009607F4">
      <w:pPr>
        <w:rPr>
          <w:rFonts w:ascii="Arial" w:hAnsi="Arial" w:cs="Arial"/>
        </w:rPr>
      </w:pPr>
      <w:r w:rsidRPr="009E48C2">
        <w:rPr>
          <w:rFonts w:ascii="Arial" w:hAnsi="Arial" w:cs="Arial"/>
        </w:rPr>
        <w:t xml:space="preserve">The objectives of this work item are to work on the stage-3 aspects </w:t>
      </w:r>
      <w:r w:rsidR="00704B6A">
        <w:rPr>
          <w:rFonts w:ascii="Arial" w:hAnsi="Arial" w:cs="Arial"/>
        </w:rPr>
        <w:t xml:space="preserve">both on </w:t>
      </w:r>
      <w:r>
        <w:rPr>
          <w:rFonts w:ascii="Arial" w:hAnsi="Arial" w:cs="Arial"/>
        </w:rPr>
        <w:t xml:space="preserve">the API based authentication/authorization and </w:t>
      </w:r>
      <w:r w:rsidR="004E3B94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the service-level-AA procedure</w:t>
      </w:r>
      <w:r w:rsidR="004E3B94">
        <w:rPr>
          <w:rFonts w:ascii="Arial" w:hAnsi="Arial" w:cs="Arial"/>
        </w:rPr>
        <w:t xml:space="preserve"> to make it</w:t>
      </w:r>
      <w:r>
        <w:rPr>
          <w:rFonts w:ascii="Arial" w:hAnsi="Arial" w:cs="Arial"/>
        </w:rPr>
        <w:t xml:space="preserve"> generic for any vertical services. </w:t>
      </w:r>
      <w:r w:rsidR="009607F4">
        <w:rPr>
          <w:rFonts w:ascii="Arial" w:hAnsi="Arial" w:cs="Arial"/>
        </w:rPr>
        <w:t>The b</w:t>
      </w:r>
      <w:r w:rsidR="009607F4" w:rsidRPr="009E48C2">
        <w:rPr>
          <w:rFonts w:ascii="Arial" w:hAnsi="Arial" w:cs="Arial"/>
        </w:rPr>
        <w:t>asic assumptions</w:t>
      </w:r>
      <w:r w:rsidR="009607F4">
        <w:rPr>
          <w:rFonts w:ascii="Arial" w:hAnsi="Arial" w:cs="Arial"/>
        </w:rPr>
        <w:t xml:space="preserve"> inherited from the release-17 are:</w:t>
      </w:r>
    </w:p>
    <w:p w14:paraId="601F3782" w14:textId="7396AFA8" w:rsidR="009607F4" w:rsidRPr="00D27940" w:rsidRDefault="009607F4" w:rsidP="00D27940">
      <w:pPr>
        <w:pStyle w:val="B1"/>
        <w:rPr>
          <w:rFonts w:ascii="Arial" w:hAnsi="Arial" w:cs="Arial"/>
        </w:rPr>
      </w:pPr>
      <w:r w:rsidRPr="00D27940">
        <w:rPr>
          <w:rFonts w:ascii="Arial" w:hAnsi="Arial" w:cs="Arial"/>
        </w:rPr>
        <w:t>1) Service-level device ID is required for those services; and</w:t>
      </w:r>
    </w:p>
    <w:p w14:paraId="28A15DDB" w14:textId="4B407B2B" w:rsidR="009607F4" w:rsidRPr="00D27940" w:rsidRDefault="009607F4" w:rsidP="00D27940">
      <w:pPr>
        <w:pStyle w:val="B1"/>
        <w:rPr>
          <w:rFonts w:ascii="Arial" w:hAnsi="Arial" w:cs="Arial"/>
        </w:rPr>
      </w:pPr>
      <w:r w:rsidRPr="00D27940">
        <w:rPr>
          <w:rFonts w:ascii="Arial" w:hAnsi="Arial" w:cs="Arial"/>
        </w:rPr>
        <w:t>2) UE subscription data should indicate to perform AA procedure for those services</w:t>
      </w:r>
    </w:p>
    <w:p w14:paraId="736DC06E" w14:textId="0D7C7CB9" w:rsidR="009E48C2" w:rsidRDefault="009E48C2" w:rsidP="009E48C2">
      <w:pPr>
        <w:rPr>
          <w:rFonts w:ascii="Arial" w:hAnsi="Arial" w:cs="Arial"/>
        </w:rPr>
      </w:pPr>
      <w:r w:rsidRPr="009E48C2">
        <w:rPr>
          <w:rFonts w:ascii="Arial" w:hAnsi="Arial" w:cs="Arial"/>
        </w:rPr>
        <w:t>The following impacts on 3GPP CT working groups are identified</w:t>
      </w:r>
      <w:r w:rsidR="00D27940">
        <w:rPr>
          <w:rFonts w:ascii="Arial" w:hAnsi="Arial" w:cs="Arial"/>
        </w:rPr>
        <w:t>:</w:t>
      </w:r>
    </w:p>
    <w:p w14:paraId="7362C10B" w14:textId="77777777" w:rsidR="00D27940" w:rsidRPr="00D27940" w:rsidRDefault="009E48C2" w:rsidP="00D27940">
      <w:pPr>
        <w:pStyle w:val="B1"/>
        <w:rPr>
          <w:rFonts w:ascii="Arial" w:hAnsi="Arial" w:cs="Arial"/>
        </w:rPr>
      </w:pPr>
      <w:r w:rsidRPr="00D27940">
        <w:rPr>
          <w:rFonts w:ascii="Arial" w:hAnsi="Arial" w:cs="Arial"/>
        </w:rPr>
        <w:t>CT1</w:t>
      </w:r>
    </w:p>
    <w:p w14:paraId="576614BF" w14:textId="783C061F" w:rsidR="009E48C2" w:rsidRPr="00D27940" w:rsidRDefault="00D27940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>1) Enhancement of the</w:t>
      </w:r>
      <w:r w:rsidR="009E48C2" w:rsidRPr="00D27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service-level-AA procedure and service-level-AA container</w:t>
      </w:r>
      <w:r w:rsidR="009E48C2" w:rsidRPr="00D27940">
        <w:rPr>
          <w:rFonts w:ascii="Arial" w:hAnsi="Arial" w:cs="Arial"/>
        </w:rPr>
        <w:t xml:space="preserve"> to cope with any </w:t>
      </w:r>
      <w:r>
        <w:rPr>
          <w:rFonts w:ascii="Arial" w:hAnsi="Arial" w:cs="Arial"/>
        </w:rPr>
        <w:t xml:space="preserve">vertical </w:t>
      </w:r>
      <w:r w:rsidR="009E48C2" w:rsidRPr="00D27940">
        <w:rPr>
          <w:rFonts w:ascii="Arial" w:hAnsi="Arial" w:cs="Arial"/>
        </w:rPr>
        <w:t>services requiring AA procedure</w:t>
      </w:r>
      <w:r>
        <w:rPr>
          <w:rFonts w:ascii="Arial" w:hAnsi="Arial" w:cs="Arial"/>
        </w:rPr>
        <w:t xml:space="preserve"> (e.g., specifying s</w:t>
      </w:r>
      <w:r w:rsidR="009E48C2" w:rsidRPr="00D27940">
        <w:rPr>
          <w:rFonts w:ascii="Arial" w:hAnsi="Arial" w:cs="Arial"/>
        </w:rPr>
        <w:t>uccessful case, reject case, retry case</w:t>
      </w:r>
      <w:r>
        <w:rPr>
          <w:rFonts w:ascii="Arial" w:hAnsi="Arial" w:cs="Arial"/>
        </w:rPr>
        <w:t>)</w:t>
      </w:r>
    </w:p>
    <w:p w14:paraId="09176AF8" w14:textId="6A029AA8" w:rsidR="009E48C2" w:rsidRPr="00D27940" w:rsidRDefault="00D27940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4C4E43">
        <w:rPr>
          <w:rFonts w:ascii="Arial" w:hAnsi="Arial" w:cs="Arial"/>
        </w:rPr>
        <w:t>Further e</w:t>
      </w:r>
      <w:r w:rsidR="009E48C2" w:rsidRPr="00D27940">
        <w:rPr>
          <w:rFonts w:ascii="Arial" w:hAnsi="Arial" w:cs="Arial"/>
        </w:rPr>
        <w:t xml:space="preserve">nhancement </w:t>
      </w:r>
      <w:r>
        <w:rPr>
          <w:rFonts w:ascii="Arial" w:hAnsi="Arial" w:cs="Arial"/>
        </w:rPr>
        <w:t>of the</w:t>
      </w:r>
      <w:r w:rsidRPr="00D27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service-level-AA procedure and service-level-AA container</w:t>
      </w:r>
      <w:r w:rsidRPr="00D27940">
        <w:rPr>
          <w:rFonts w:ascii="Arial" w:hAnsi="Arial" w:cs="Arial"/>
        </w:rPr>
        <w:t xml:space="preserve"> </w:t>
      </w:r>
      <w:r w:rsidR="009E48C2" w:rsidRPr="00D27940">
        <w:rPr>
          <w:rFonts w:ascii="Arial" w:hAnsi="Arial" w:cs="Arial"/>
        </w:rPr>
        <w:t>for the case where multiple services (</w:t>
      </w:r>
      <w:r w:rsidR="004C4E43">
        <w:rPr>
          <w:rFonts w:ascii="Arial" w:hAnsi="Arial" w:cs="Arial"/>
        </w:rPr>
        <w:t xml:space="preserve">requiring </w:t>
      </w:r>
      <w:r w:rsidR="009E48C2" w:rsidRPr="00D27940">
        <w:rPr>
          <w:rFonts w:ascii="Arial" w:hAnsi="Arial" w:cs="Arial"/>
        </w:rPr>
        <w:t>AA procedure) are available for the UE</w:t>
      </w:r>
      <w:r>
        <w:rPr>
          <w:rFonts w:ascii="Arial" w:hAnsi="Arial" w:cs="Arial"/>
        </w:rPr>
        <w:t xml:space="preserve">, which is corresponding to the bullet </w:t>
      </w:r>
      <w:r w:rsidR="004C4E4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in CT3/CT4 scope mentioned below.</w:t>
      </w:r>
    </w:p>
    <w:p w14:paraId="626F6CC2" w14:textId="42C40E13" w:rsidR="009E48C2" w:rsidRPr="00D27940" w:rsidRDefault="009E48C2" w:rsidP="00D27940">
      <w:pPr>
        <w:pStyle w:val="B1"/>
        <w:rPr>
          <w:rFonts w:ascii="Arial" w:hAnsi="Arial" w:cs="Arial"/>
        </w:rPr>
      </w:pPr>
      <w:r w:rsidRPr="00D27940">
        <w:rPr>
          <w:rFonts w:ascii="Arial" w:hAnsi="Arial" w:cs="Arial"/>
        </w:rPr>
        <w:t>CT3</w:t>
      </w:r>
      <w:r w:rsidR="00D27940" w:rsidRPr="00D27940">
        <w:rPr>
          <w:rFonts w:ascii="Arial" w:hAnsi="Arial" w:cs="Arial"/>
        </w:rPr>
        <w:t xml:space="preserve"> and </w:t>
      </w:r>
      <w:r w:rsidRPr="00D27940">
        <w:rPr>
          <w:rFonts w:ascii="Arial" w:hAnsi="Arial" w:cs="Arial"/>
        </w:rPr>
        <w:t>CT4</w:t>
      </w:r>
    </w:p>
    <w:p w14:paraId="67AC35F1" w14:textId="27CC3446" w:rsidR="009E48C2" w:rsidRPr="00D27940" w:rsidRDefault="00D27940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>1) Introducing or extending a</w:t>
      </w:r>
      <w:r w:rsidR="009E48C2" w:rsidRPr="00D27940">
        <w:rPr>
          <w:rFonts w:ascii="Arial" w:hAnsi="Arial" w:cs="Arial"/>
        </w:rPr>
        <w:t xml:space="preserve"> data model </w:t>
      </w:r>
      <w:r w:rsidR="004E3B94">
        <w:rPr>
          <w:rFonts w:ascii="Arial" w:hAnsi="Arial" w:cs="Arial"/>
        </w:rPr>
        <w:t>to</w:t>
      </w:r>
      <w:r w:rsidR="004E3B94" w:rsidRPr="00D27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support</w:t>
      </w:r>
      <w:r w:rsidR="004E3B94">
        <w:rPr>
          <w:rFonts w:ascii="Arial" w:hAnsi="Arial" w:cs="Arial"/>
        </w:rPr>
        <w:t xml:space="preserve"> AA for generic services.</w:t>
      </w:r>
    </w:p>
    <w:p w14:paraId="57786862" w14:textId="1FD8E8E7" w:rsidR="009E48C2" w:rsidRPr="00D27940" w:rsidRDefault="00D27940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4C4E43">
        <w:rPr>
          <w:rFonts w:ascii="Arial" w:hAnsi="Arial" w:cs="Arial"/>
        </w:rPr>
        <w:t>Enhancement for target NF discovery e.g., h</w:t>
      </w:r>
      <w:r w:rsidR="009E48C2" w:rsidRPr="00D27940">
        <w:rPr>
          <w:rFonts w:ascii="Arial" w:hAnsi="Arial" w:cs="Arial"/>
        </w:rPr>
        <w:t>ow to discover proper NEF for the</w:t>
      </w:r>
      <w:r w:rsidR="004C4E43">
        <w:rPr>
          <w:rFonts w:ascii="Arial" w:hAnsi="Arial" w:cs="Arial"/>
        </w:rPr>
        <w:t xml:space="preserve"> target</w:t>
      </w:r>
      <w:r w:rsidR="009E48C2" w:rsidRPr="00D27940">
        <w:rPr>
          <w:rFonts w:ascii="Arial" w:hAnsi="Arial" w:cs="Arial"/>
        </w:rPr>
        <w:t xml:space="preserve"> service</w:t>
      </w:r>
      <w:r w:rsidR="004C4E43">
        <w:rPr>
          <w:rFonts w:ascii="Arial" w:hAnsi="Arial" w:cs="Arial"/>
        </w:rPr>
        <w:t>, and h</w:t>
      </w:r>
      <w:r w:rsidR="009E48C2" w:rsidRPr="00D27940">
        <w:rPr>
          <w:rFonts w:ascii="Arial" w:hAnsi="Arial" w:cs="Arial"/>
        </w:rPr>
        <w:t xml:space="preserve">ow to </w:t>
      </w:r>
      <w:r w:rsidR="004C4E43">
        <w:rPr>
          <w:rFonts w:ascii="Arial" w:hAnsi="Arial" w:cs="Arial"/>
        </w:rPr>
        <w:t>discover</w:t>
      </w:r>
      <w:r w:rsidR="009E48C2" w:rsidRPr="00D27940">
        <w:rPr>
          <w:rFonts w:ascii="Arial" w:hAnsi="Arial" w:cs="Arial"/>
        </w:rPr>
        <w:t xml:space="preserve"> the target application function</w:t>
      </w:r>
      <w:r w:rsidR="00442DE4">
        <w:rPr>
          <w:rFonts w:ascii="Arial" w:hAnsi="Arial" w:cs="Arial"/>
        </w:rPr>
        <w:t>.</w:t>
      </w:r>
    </w:p>
    <w:p w14:paraId="4149605A" w14:textId="70F3395B" w:rsidR="009E48C2" w:rsidRPr="00D27940" w:rsidRDefault="004C4E43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D27940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Further e</w:t>
      </w:r>
      <w:r w:rsidR="009E48C2" w:rsidRPr="00D27940">
        <w:rPr>
          <w:rFonts w:ascii="Arial" w:hAnsi="Arial" w:cs="Arial"/>
        </w:rPr>
        <w:t xml:space="preserve">nhancement for the case where multiple services (requiring AA procedure) </w:t>
      </w:r>
      <w:r w:rsidR="00442DE4">
        <w:rPr>
          <w:rFonts w:ascii="Arial" w:hAnsi="Arial" w:cs="Arial"/>
        </w:rPr>
        <w:t xml:space="preserve">are </w:t>
      </w:r>
      <w:r w:rsidR="009E48C2" w:rsidRPr="00D27940">
        <w:rPr>
          <w:rFonts w:ascii="Arial" w:hAnsi="Arial" w:cs="Arial"/>
        </w:rPr>
        <w:t>available for the UE</w:t>
      </w:r>
    </w:p>
    <w:p w14:paraId="370233FD" w14:textId="57A6579D" w:rsidR="009E48C2" w:rsidRPr="00D27940" w:rsidRDefault="00D27940" w:rsidP="00D27940">
      <w:pPr>
        <w:pStyle w:val="B3"/>
        <w:rPr>
          <w:rFonts w:ascii="Arial" w:hAnsi="Arial" w:cs="Arial"/>
        </w:rPr>
      </w:pPr>
      <w:r w:rsidRPr="00D27940">
        <w:rPr>
          <w:rFonts w:ascii="Arial" w:hAnsi="Arial" w:cs="Arial"/>
        </w:rPr>
        <w:t xml:space="preserve">- </w:t>
      </w:r>
      <w:r w:rsidR="009E48C2" w:rsidRPr="00D27940">
        <w:rPr>
          <w:rFonts w:ascii="Arial" w:hAnsi="Arial" w:cs="Arial"/>
        </w:rPr>
        <w:t xml:space="preserve">Whether and how SMF determines the target NEF </w:t>
      </w:r>
      <w:r w:rsidR="004C4E43">
        <w:rPr>
          <w:rFonts w:ascii="Arial" w:hAnsi="Arial" w:cs="Arial"/>
        </w:rPr>
        <w:t>corresponding to the target application</w:t>
      </w:r>
      <w:r w:rsidR="009E48C2" w:rsidRPr="00D27940">
        <w:rPr>
          <w:rFonts w:ascii="Arial" w:hAnsi="Arial" w:cs="Arial"/>
        </w:rPr>
        <w:t xml:space="preserve"> service</w:t>
      </w:r>
    </w:p>
    <w:p w14:paraId="157F3CB1" w14:textId="70E1C0E2" w:rsidR="006C2E80" w:rsidRPr="00D27940" w:rsidRDefault="00D27940" w:rsidP="00D27940">
      <w:pPr>
        <w:pStyle w:val="B3"/>
        <w:rPr>
          <w:rFonts w:ascii="Arial" w:hAnsi="Arial" w:cs="Arial"/>
        </w:rPr>
      </w:pPr>
      <w:r w:rsidRPr="00D27940">
        <w:rPr>
          <w:rFonts w:ascii="Arial" w:hAnsi="Arial" w:cs="Arial"/>
        </w:rPr>
        <w:t xml:space="preserve">- </w:t>
      </w:r>
      <w:r w:rsidR="009E48C2" w:rsidRPr="00D27940">
        <w:rPr>
          <w:rFonts w:ascii="Arial" w:hAnsi="Arial" w:cs="Arial"/>
        </w:rPr>
        <w:t xml:space="preserve">Whether </w:t>
      </w:r>
      <w:r w:rsidR="004C4E43">
        <w:rPr>
          <w:rFonts w:ascii="Arial" w:hAnsi="Arial" w:cs="Arial"/>
        </w:rPr>
        <w:t xml:space="preserve">and how </w:t>
      </w:r>
      <w:r w:rsidR="009E48C2" w:rsidRPr="00D27940">
        <w:rPr>
          <w:rFonts w:ascii="Arial" w:hAnsi="Arial" w:cs="Arial"/>
        </w:rPr>
        <w:t>NEF can deal with multiple services</w:t>
      </w:r>
      <w:r w:rsidR="004C4E43">
        <w:rPr>
          <w:rFonts w:ascii="Arial" w:hAnsi="Arial" w:cs="Arial"/>
        </w:rPr>
        <w:t xml:space="preserve"> for AA procedure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6224C3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02311BDA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FD08EC6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5BF84DE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C9A56A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4F3E2FB6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FBD2707" w:rsidR="006C2E80" w:rsidRPr="006C2E80" w:rsidRDefault="002D5608" w:rsidP="006C2E80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2EC55E0" w:rsidR="006C2E80" w:rsidRPr="006C2E80" w:rsidRDefault="002D5608" w:rsidP="006C2E80">
            <w:pPr>
              <w:pStyle w:val="TAL"/>
            </w:pPr>
            <w:r>
              <w:t>Enhancement of service-level-AA procedure and service-level-AA container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C3E" w14:textId="66FC1C40" w:rsidR="002D5608" w:rsidRDefault="002D5608" w:rsidP="002D5608">
            <w:pPr>
              <w:pStyle w:val="TAL"/>
            </w:pPr>
            <w:r>
              <w:t>CT#9</w:t>
            </w:r>
            <w:r w:rsidR="00704B6A">
              <w:t>9</w:t>
            </w:r>
          </w:p>
          <w:p w14:paraId="31C4F47C" w14:textId="1291A0FE" w:rsidR="002D5608" w:rsidRDefault="002D5608" w:rsidP="002D5608">
            <w:pPr>
              <w:pStyle w:val="TAL"/>
            </w:pPr>
            <w:r>
              <w:t>(</w:t>
            </w:r>
            <w:r w:rsidR="00704B6A">
              <w:t>March</w:t>
            </w:r>
            <w:r>
              <w:t xml:space="preserve"> 202</w:t>
            </w:r>
            <w:r w:rsidR="00704B6A">
              <w:t>3</w:t>
            </w:r>
            <w:r>
              <w:t>)</w:t>
            </w:r>
          </w:p>
          <w:p w14:paraId="139C356A" w14:textId="6922BECE" w:rsidR="006C2E80" w:rsidRPr="006C2E80" w:rsidRDefault="006C2E80" w:rsidP="002D560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F8B1DA5" w:rsidR="006C2E80" w:rsidRPr="006C2E80" w:rsidRDefault="00A405A9" w:rsidP="006C2E80">
            <w:pPr>
              <w:pStyle w:val="TAL"/>
            </w:pPr>
            <w:r w:rsidRPr="00A405A9">
              <w:t>CT1 responsibility</w:t>
            </w:r>
          </w:p>
        </w:tc>
      </w:tr>
      <w:tr w:rsidR="002D5608" w:rsidRPr="006C2E80" w14:paraId="3B50114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6FF" w14:textId="31C3D676" w:rsidR="002D5608" w:rsidRDefault="002D5608" w:rsidP="006C2E80">
            <w:pPr>
              <w:pStyle w:val="TAL"/>
            </w:pPr>
            <w:r>
              <w:t>2</w:t>
            </w:r>
            <w:r w:rsidR="00442DE4">
              <w:t>9</w:t>
            </w:r>
            <w:r>
              <w:t>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7B30" w14:textId="3060DD27" w:rsidR="002D5608" w:rsidRPr="006C2E80" w:rsidRDefault="002D5608" w:rsidP="006C2E80">
            <w:pPr>
              <w:pStyle w:val="TAL"/>
            </w:pPr>
            <w:r>
              <w:t xml:space="preserve">Extending the TS scope and enhancement of </w:t>
            </w:r>
            <w:proofErr w:type="spellStart"/>
            <w:r>
              <w:t>Naf</w:t>
            </w:r>
            <w:proofErr w:type="spellEnd"/>
            <w:r>
              <w:t xml:space="preserve"> APIs</w:t>
            </w:r>
            <w:r w:rsidR="00A405A9">
              <w:t xml:space="preserve"> and related data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5DD" w14:textId="2A3BEEC4" w:rsidR="002D5608" w:rsidRDefault="002D5608" w:rsidP="002D5608">
            <w:pPr>
              <w:pStyle w:val="TAL"/>
            </w:pPr>
            <w:r>
              <w:t>CT#9</w:t>
            </w:r>
            <w:r w:rsidR="00704B6A">
              <w:t>9</w:t>
            </w:r>
          </w:p>
          <w:p w14:paraId="7ED2B883" w14:textId="420B06CA" w:rsidR="002D5608" w:rsidRPr="006C2E80" w:rsidRDefault="002D5608" w:rsidP="002D5608">
            <w:pPr>
              <w:pStyle w:val="TAL"/>
            </w:pPr>
            <w:r>
              <w:t>(</w:t>
            </w:r>
            <w:r w:rsidR="00704B6A">
              <w:t>March</w:t>
            </w:r>
            <w:r>
              <w:t xml:space="preserve"> 202</w:t>
            </w:r>
            <w:r w:rsidR="00704B6A">
              <w:t>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A77" w14:textId="747B3B15" w:rsidR="002D5608" w:rsidRPr="006C2E80" w:rsidRDefault="00A405A9" w:rsidP="006C2E80">
            <w:pPr>
              <w:pStyle w:val="TAL"/>
            </w:pPr>
            <w:r w:rsidRPr="00A405A9">
              <w:t>CT</w:t>
            </w:r>
            <w:r>
              <w:t>3</w:t>
            </w:r>
            <w:r w:rsidRPr="00A405A9">
              <w:t xml:space="preserve"> responsibility</w:t>
            </w:r>
          </w:p>
        </w:tc>
      </w:tr>
      <w:tr w:rsidR="002D5608" w:rsidRPr="006C2E80" w14:paraId="3678A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75D4" w14:textId="410748CE" w:rsidR="002D5608" w:rsidRDefault="002D5608" w:rsidP="006C2E80">
            <w:pPr>
              <w:pStyle w:val="TAL"/>
            </w:pPr>
            <w:r>
              <w:t>2</w:t>
            </w:r>
            <w:r w:rsidR="00442DE4">
              <w:t>9</w:t>
            </w:r>
            <w:r>
              <w:t>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2745" w14:textId="303A4A3E" w:rsidR="002D5608" w:rsidRPr="006C2E80" w:rsidRDefault="00A405A9" w:rsidP="006C2E80">
            <w:pPr>
              <w:pStyle w:val="TAL"/>
            </w:pPr>
            <w:r>
              <w:t xml:space="preserve">Extending the TS scope and enhancement of </w:t>
            </w:r>
            <w:proofErr w:type="spellStart"/>
            <w:r>
              <w:t>Nnef</w:t>
            </w:r>
            <w:proofErr w:type="spellEnd"/>
            <w:r>
              <w:t xml:space="preserve"> APIs and related data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C03" w14:textId="36C4947F" w:rsidR="002D5608" w:rsidRDefault="002D5608" w:rsidP="002D5608">
            <w:pPr>
              <w:pStyle w:val="TAL"/>
            </w:pPr>
            <w:r>
              <w:t>CT#9</w:t>
            </w:r>
            <w:r w:rsidR="00704B6A">
              <w:t>9</w:t>
            </w:r>
          </w:p>
          <w:p w14:paraId="23237994" w14:textId="3D9B3E7C" w:rsidR="002D5608" w:rsidRPr="006C2E80" w:rsidRDefault="002D5608" w:rsidP="002D5608">
            <w:pPr>
              <w:pStyle w:val="TAL"/>
            </w:pPr>
            <w:r>
              <w:t>(</w:t>
            </w:r>
            <w:r w:rsidR="00704B6A">
              <w:t>March</w:t>
            </w:r>
            <w:r>
              <w:t xml:space="preserve"> 202</w:t>
            </w:r>
            <w:r w:rsidR="00704B6A">
              <w:t>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1D1" w14:textId="6A72127B" w:rsidR="002D5608" w:rsidRPr="006C2E80" w:rsidRDefault="00A405A9" w:rsidP="006C2E80">
            <w:pPr>
              <w:pStyle w:val="TAL"/>
            </w:pPr>
            <w:r w:rsidRPr="00A405A9">
              <w:t>CT</w:t>
            </w:r>
            <w:r>
              <w:t>4</w:t>
            </w:r>
            <w:r w:rsidRPr="00A405A9"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701415" w14:textId="5C2A61CD" w:rsidR="00A405A9" w:rsidRPr="00A405A9" w:rsidRDefault="00A405A9" w:rsidP="006C2E80">
      <w:pPr>
        <w:pStyle w:val="Guidance"/>
        <w:rPr>
          <w:rFonts w:ascii="Arial" w:hAnsi="Arial" w:cs="Arial"/>
          <w:i w:val="0"/>
          <w:iCs/>
        </w:rPr>
      </w:pPr>
      <w:r w:rsidRPr="00A405A9">
        <w:rPr>
          <w:rFonts w:ascii="Arial" w:hAnsi="Arial" w:cs="Arial"/>
          <w:i w:val="0"/>
          <w:iCs/>
        </w:rPr>
        <w:t xml:space="preserve">Kim, Sunghoon, Qualcomm Incorporated, </w:t>
      </w:r>
      <w:hyperlink r:id="rId11" w:history="1">
        <w:r w:rsidRPr="00A405A9">
          <w:rPr>
            <w:rStyle w:val="Hyperlink"/>
            <w:rFonts w:ascii="Arial" w:hAnsi="Arial" w:cs="Arial"/>
            <w:i w:val="0"/>
            <w:iCs/>
          </w:rPr>
          <w:t>sunghoon@qti.qualcomm.com</w:t>
        </w:r>
      </w:hyperlink>
      <w:r w:rsidRPr="00A405A9">
        <w:rPr>
          <w:rFonts w:ascii="Arial" w:hAnsi="Arial" w:cs="Arial"/>
          <w:i w:val="0"/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F2C14A4" w:rsidR="006E1FDA" w:rsidRPr="00A405A9" w:rsidRDefault="00A405A9" w:rsidP="006C2E80">
      <w:pPr>
        <w:pStyle w:val="Guidance"/>
        <w:rPr>
          <w:i w:val="0"/>
          <w:iCs/>
        </w:rPr>
      </w:pPr>
      <w:r w:rsidRPr="00A405A9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2ABD04D" w:rsidR="006C2E80" w:rsidRPr="00557B2E" w:rsidRDefault="004C4E43" w:rsidP="006C2E80">
      <w:r>
        <w:t>N/A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4F18072" w:rsidR="00557B2E" w:rsidRDefault="009E48C2" w:rsidP="001C5C86">
            <w:pPr>
              <w:pStyle w:val="TAL"/>
            </w:pPr>
            <w: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F762C" w14:textId="77777777" w:rsidR="009D570C" w:rsidRDefault="009D570C">
      <w:r>
        <w:separator/>
      </w:r>
    </w:p>
  </w:endnote>
  <w:endnote w:type="continuationSeparator" w:id="0">
    <w:p w14:paraId="1D1463A4" w14:textId="77777777" w:rsidR="009D570C" w:rsidRDefault="009D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330D8" w14:textId="77777777" w:rsidR="009D570C" w:rsidRDefault="009D570C">
      <w:r>
        <w:separator/>
      </w:r>
    </w:p>
  </w:footnote>
  <w:footnote w:type="continuationSeparator" w:id="0">
    <w:p w14:paraId="73F36F13" w14:textId="77777777" w:rsidR="009D570C" w:rsidRDefault="009D5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4A8B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09C4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46AF"/>
    <w:rsid w:val="00141E6D"/>
    <w:rsid w:val="0016659D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49AF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5608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2DE4"/>
    <w:rsid w:val="00454609"/>
    <w:rsid w:val="00455DE4"/>
    <w:rsid w:val="0048267C"/>
    <w:rsid w:val="004876B9"/>
    <w:rsid w:val="00493A79"/>
    <w:rsid w:val="00495840"/>
    <w:rsid w:val="004A40BE"/>
    <w:rsid w:val="004A6A60"/>
    <w:rsid w:val="004C21FB"/>
    <w:rsid w:val="004C3F8F"/>
    <w:rsid w:val="004C4E43"/>
    <w:rsid w:val="004C634D"/>
    <w:rsid w:val="004D0AF6"/>
    <w:rsid w:val="004D24B9"/>
    <w:rsid w:val="004E2CE2"/>
    <w:rsid w:val="004E313F"/>
    <w:rsid w:val="004E3B94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4B6A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486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33CA"/>
    <w:rsid w:val="00935CB0"/>
    <w:rsid w:val="00937C6F"/>
    <w:rsid w:val="009428A9"/>
    <w:rsid w:val="009437A2"/>
    <w:rsid w:val="00944B28"/>
    <w:rsid w:val="00947F8B"/>
    <w:rsid w:val="009607F4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570C"/>
    <w:rsid w:val="009E48C2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5A9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24F0"/>
    <w:rsid w:val="00D27940"/>
    <w:rsid w:val="00D30172"/>
    <w:rsid w:val="00D31CC8"/>
    <w:rsid w:val="00D32678"/>
    <w:rsid w:val="00D502A9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1F2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2449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49AF"/>
  </w:style>
  <w:style w:type="character" w:customStyle="1" w:styleId="CommentTextChar">
    <w:name w:val="Comment Text Char"/>
    <w:basedOn w:val="DefaultParagraphFont"/>
    <w:link w:val="CommentText"/>
    <w:rsid w:val="002449A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449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49A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2449AF"/>
    <w:rPr>
      <w:color w:val="000000"/>
      <w:lang w:eastAsia="ja-JP"/>
    </w:rPr>
  </w:style>
  <w:style w:type="character" w:styleId="Hyperlink">
    <w:name w:val="Hyperlink"/>
    <w:basedOn w:val="DefaultParagraphFont"/>
    <w:rsid w:val="00A405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5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nghoon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633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Qualcomm_01</cp:lastModifiedBy>
  <cp:revision>3</cp:revision>
  <cp:lastPrinted>2000-02-29T11:31:00Z</cp:lastPrinted>
  <dcterms:created xsi:type="dcterms:W3CDTF">2022-08-10T09:32:00Z</dcterms:created>
  <dcterms:modified xsi:type="dcterms:W3CDTF">2022-08-10T14:52:00Z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